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5679E2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757352">
        <w:rPr>
          <w:rFonts w:cstheme="minorHAnsi"/>
          <w:b/>
          <w:color w:val="000000"/>
        </w:rPr>
        <w:t>11.</w:t>
      </w:r>
      <w:r w:rsidRPr="007672E2">
        <w:rPr>
          <w:rFonts w:cstheme="minorHAnsi"/>
          <w:b/>
          <w:color w:val="000000"/>
        </w:rPr>
        <w:t>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5679E2" w:rsidRPr="005679E2" w:rsidRDefault="005679E2" w:rsidP="005679E2">
      <w:pPr>
        <w:rPr>
          <w:rFonts w:cstheme="minorHAnsi"/>
          <w:b/>
        </w:rPr>
      </w:pPr>
      <w:r w:rsidRPr="005679E2">
        <w:rPr>
          <w:rFonts w:cstheme="minorHAnsi"/>
          <w:b/>
        </w:rPr>
        <w:t>„</w:t>
      </w:r>
      <w:r w:rsidR="00757352" w:rsidRPr="00BB479C">
        <w:rPr>
          <w:rFonts w:ascii="Calibri" w:hAnsi="Calibri" w:cs="Calibri"/>
          <w:b/>
        </w:rPr>
        <w:t>Remont instalacji elektrycznej i logicznej oraz centralnego ogrzewania</w:t>
      </w:r>
      <w:r w:rsidR="00757352">
        <w:rPr>
          <w:rFonts w:ascii="Calibri" w:hAnsi="Calibri" w:cs="Calibri"/>
          <w:b/>
        </w:rPr>
        <w:t xml:space="preserve"> </w:t>
      </w:r>
      <w:r w:rsidR="00757352" w:rsidRPr="00BB479C">
        <w:rPr>
          <w:rFonts w:ascii="Calibri" w:hAnsi="Calibri" w:cs="Calibri"/>
          <w:b/>
        </w:rPr>
        <w:t>w budynku MGOPS w Ropczycach</w:t>
      </w:r>
      <w:r w:rsidRPr="005679E2">
        <w:rPr>
          <w:rFonts w:cstheme="minorHAnsi"/>
          <w:b/>
        </w:rPr>
        <w:t>”</w:t>
      </w:r>
    </w:p>
    <w:p w:rsidR="009C1D08" w:rsidRPr="00DE6598" w:rsidRDefault="009C1D08" w:rsidP="009C1D08">
      <w:pPr>
        <w:spacing w:after="0"/>
        <w:rPr>
          <w:rFonts w:cstheme="minorHAnsi"/>
        </w:rPr>
      </w:pPr>
      <w:bookmarkStart w:id="0" w:name="_GoBack"/>
      <w:bookmarkEnd w:id="0"/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EB0908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679E2"/>
    <w:rsid w:val="005C6171"/>
    <w:rsid w:val="006E2F9E"/>
    <w:rsid w:val="00757352"/>
    <w:rsid w:val="007B0243"/>
    <w:rsid w:val="00936064"/>
    <w:rsid w:val="009C1D08"/>
    <w:rsid w:val="00A30F94"/>
    <w:rsid w:val="00B1323B"/>
    <w:rsid w:val="00B3215F"/>
    <w:rsid w:val="00D357C4"/>
    <w:rsid w:val="00D5297C"/>
    <w:rsid w:val="00EB0908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14</cp:revision>
  <dcterms:created xsi:type="dcterms:W3CDTF">2016-08-30T07:16:00Z</dcterms:created>
  <dcterms:modified xsi:type="dcterms:W3CDTF">2017-04-07T09:02:00Z</dcterms:modified>
</cp:coreProperties>
</file>